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38FAA58C" w:rsidR="00392697" w:rsidRPr="00BD433D" w:rsidRDefault="00BD433D" w:rsidP="008D3E7E">
      <w:pPr>
        <w:jc w:val="both"/>
        <w:rPr>
          <w:lang w:val="es-ES"/>
        </w:rPr>
      </w:pPr>
      <w:r w:rsidRPr="00BD433D">
        <w:rPr>
          <w:lang w:val="es-ES"/>
        </w:rPr>
        <w:t>Este artículo examina el papel de las condiciones socioeconómicas en la configuración del empoderamiento, a partir de un estudio etnográfico realizado entre 2022 y 2023 con tres grupos de mujeres indígenas que trabajan en el sector turístico de El Alto, Bolivia: las Cholitas Escaladoras, las Cholitas Luchadoras y las guías indígenas. El estudio muestra que las estructuras socioeconómicas contribuyen tanto al empoderamiento como al des-empoderamiento. En el contexto de El Alto, el capital social, que incluye las redes familiares y las asociaciones, y las relaciones laborales emergen como factores clave. Las relaciones laborales horizontales, que fomentan la colaboración y la toma de decisiones compartida, se asocian con un mayor empoderamiento económico, social y político, mientras que las estructuras verticales tienden a limitar la agencia y generar dependencia. Estos hallazgos subrayan la importancia de considerar las condiciones socioeconómicas contextuales al analizar el empoderamiento, ofreciendo una comprensión holística de cómo se manifiesta entre distintos grupos.</w:t>
      </w:r>
    </w:p>
    <w:sectPr w:rsidR="00392697" w:rsidRPr="00BD433D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676FC3"/>
    <w:rsid w:val="0077292D"/>
    <w:rsid w:val="008145D1"/>
    <w:rsid w:val="00835256"/>
    <w:rsid w:val="00887860"/>
    <w:rsid w:val="008D3E7E"/>
    <w:rsid w:val="0099431E"/>
    <w:rsid w:val="009A061A"/>
    <w:rsid w:val="009D73BD"/>
    <w:rsid w:val="00A347DE"/>
    <w:rsid w:val="00A7146F"/>
    <w:rsid w:val="00BD433D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934</Characters>
  <Application>Microsoft Office Word</Application>
  <DocSecurity>0</DocSecurity>
  <Lines>13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2026-02-28T21:06:00Z</dcterms:created>
  <dcterms:modified xsi:type="dcterms:W3CDTF">2026-02-28T21:06:00Z</dcterms:modified>
</cp:coreProperties>
</file>